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rPr>
      </w:pPr>
      <w:r>
        <w:rPr>
          <w:rFonts w:hint="eastAsia" w:ascii="仿宋" w:hAnsi="仿宋" w:eastAsia="仿宋" w:cs="仿宋"/>
          <w:b/>
          <w:bCs/>
          <w:kern w:val="0"/>
          <w:sz w:val="40"/>
          <w:szCs w:val="40"/>
          <w:lang w:val="zh-TW" w:eastAsia="zh-TW"/>
        </w:rPr>
        <w:t>英吉沙县贫困户创业补助项目</w:t>
      </w:r>
    </w:p>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eastAsia="zh-TW"/>
        </w:rPr>
      </w:pPr>
      <w:r>
        <w:rPr>
          <w:rFonts w:hint="eastAsia" w:ascii="仿宋" w:hAnsi="仿宋" w:eastAsia="仿宋" w:cs="仿宋"/>
          <w:b/>
          <w:bCs/>
          <w:kern w:val="0"/>
          <w:sz w:val="40"/>
          <w:szCs w:val="40"/>
          <w:lang w:val="zh-TW" w:eastAsia="zh-TW"/>
        </w:rPr>
        <w:t>绩效自评报告</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 w:hAnsi="仿宋" w:eastAsia="仿宋" w:cs="仿宋"/>
          <w:sz w:val="32"/>
        </w:rPr>
        <w:t xml:space="preserve"> </w:t>
      </w: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为鼓励贫困户自助创业，由乡村掌握主动权，下达乡镇实施，对建档立卡贫困户实现自主创业的，1户补助10000元；如果非贫困户租用“农村小商铺”自主创业，并且带动1-2户贫困户稳</w:t>
      </w:r>
      <w:r>
        <w:rPr>
          <w:rFonts w:hint="eastAsia" w:ascii="仿宋" w:hAnsi="仿宋" w:eastAsia="仿宋" w:cs="仿宋"/>
          <w:sz w:val="32"/>
          <w:lang w:eastAsia="zh-CN"/>
        </w:rPr>
        <w:t>固</w:t>
      </w:r>
      <w:r>
        <w:rPr>
          <w:rFonts w:hint="eastAsia" w:ascii="仿宋" w:hAnsi="仿宋" w:eastAsia="仿宋" w:cs="仿宋"/>
          <w:sz w:val="32"/>
        </w:rPr>
        <w:t>就业、增收脱贫的，也可给该非贫困户补助10000元。该项目共投入资金</w:t>
      </w:r>
      <w:r>
        <w:rPr>
          <w:rFonts w:hint="eastAsia" w:ascii="仿宋" w:hAnsi="仿宋" w:eastAsia="仿宋" w:cs="仿宋"/>
          <w:sz w:val="32"/>
          <w:lang w:val="en-US" w:eastAsia="zh-CN"/>
        </w:rPr>
        <w:t>3</w:t>
      </w:r>
      <w:r>
        <w:rPr>
          <w:rFonts w:hint="eastAsia" w:ascii="仿宋" w:hAnsi="仿宋" w:eastAsia="仿宋" w:cs="仿宋"/>
          <w:sz w:val="32"/>
        </w:rPr>
        <w:t>万元。预计可带动约</w:t>
      </w:r>
      <w:r>
        <w:rPr>
          <w:rFonts w:hint="eastAsia" w:ascii="仿宋" w:hAnsi="仿宋" w:eastAsia="仿宋" w:cs="仿宋"/>
          <w:sz w:val="32"/>
          <w:lang w:val="en-US" w:eastAsia="zh-CN"/>
        </w:rPr>
        <w:t>3</w:t>
      </w:r>
      <w:r>
        <w:rPr>
          <w:rFonts w:hint="eastAsia" w:ascii="仿宋" w:hAnsi="仿宋" w:eastAsia="仿宋" w:cs="仿宋"/>
          <w:sz w:val="32"/>
        </w:rPr>
        <w:t>户自主创业，</w:t>
      </w:r>
      <w:r>
        <w:rPr>
          <w:rFonts w:hint="eastAsia" w:ascii="仿宋" w:hAnsi="仿宋" w:eastAsia="仿宋" w:cs="仿宋"/>
          <w:bCs/>
          <w:spacing w:val="-6"/>
          <w:sz w:val="32"/>
          <w:szCs w:val="32"/>
          <w:lang w:val="en-US" w:eastAsia="zh-CN"/>
        </w:rPr>
        <w:t>10</w:t>
      </w:r>
      <w:r>
        <w:rPr>
          <w:rFonts w:hint="eastAsia" w:ascii="仿宋" w:hAnsi="仿宋" w:eastAsia="仿宋" w:cs="仿宋"/>
          <w:bCs/>
          <w:spacing w:val="-6"/>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2、项目基本性质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rPr>
      </w:pPr>
      <w:r>
        <w:rPr>
          <w:rFonts w:hint="eastAsia" w:ascii="仿宋" w:hAnsi="仿宋" w:eastAsia="仿宋" w:cs="仿宋"/>
          <w:sz w:val="32"/>
        </w:rPr>
        <w:t>本项目性质为新增</w:t>
      </w:r>
      <w:r>
        <w:rPr>
          <w:rFonts w:hint="eastAsia" w:ascii="仿宋" w:hAnsi="仿宋" w:eastAsia="仿宋" w:cs="仿宋"/>
          <w:sz w:val="32"/>
          <w:lang w:eastAsia="zh-CN"/>
        </w:rPr>
        <w:t>扶贫发展资金</w:t>
      </w:r>
      <w:r>
        <w:rPr>
          <w:rFonts w:hint="eastAsia" w:ascii="仿宋" w:hAnsi="仿宋" w:eastAsia="仿宋" w:cs="仿宋"/>
          <w:sz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3、项目用途及范围</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为鼓励贫困户自助创业，由乡村掌握主动权，对建档立卡贫困户实现自主创业的，1户补助10000元；如果非贫困户租用“农村小商铺”自主创业，并且带动1-2户贫困户稳</w:t>
      </w:r>
      <w:r>
        <w:rPr>
          <w:rFonts w:hint="eastAsia" w:ascii="仿宋" w:hAnsi="仿宋" w:eastAsia="仿宋" w:cs="仿宋"/>
          <w:sz w:val="32"/>
          <w:lang w:eastAsia="zh-CN"/>
        </w:rPr>
        <w:t>固</w:t>
      </w:r>
      <w:r>
        <w:rPr>
          <w:rFonts w:hint="eastAsia" w:ascii="仿宋" w:hAnsi="仿宋" w:eastAsia="仿宋" w:cs="仿宋"/>
          <w:sz w:val="32"/>
        </w:rPr>
        <w:t>就业、增收脱贫的，也可给该非贫困户补助10000元。该项目共投入资金</w:t>
      </w:r>
      <w:r>
        <w:rPr>
          <w:rFonts w:hint="eastAsia" w:ascii="仿宋" w:hAnsi="仿宋" w:eastAsia="仿宋" w:cs="仿宋"/>
          <w:sz w:val="32"/>
          <w:lang w:val="en-US" w:eastAsia="zh-CN"/>
        </w:rPr>
        <w:t>3</w:t>
      </w:r>
      <w:r>
        <w:rPr>
          <w:rFonts w:hint="eastAsia" w:ascii="仿宋" w:hAnsi="仿宋" w:eastAsia="仿宋" w:cs="仿宋"/>
          <w:sz w:val="32"/>
        </w:rPr>
        <w:t>万元。</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outlineLvl w:val="0"/>
        <w:rPr>
          <w:rFonts w:hint="eastAsia" w:ascii="仿宋" w:hAnsi="仿宋" w:eastAsia="仿宋" w:cs="仿宋"/>
          <w:bCs/>
          <w:spacing w:val="-6"/>
          <w:sz w:val="32"/>
          <w:szCs w:val="32"/>
        </w:rPr>
      </w:pPr>
      <w:r>
        <w:rPr>
          <w:rFonts w:hint="eastAsia" w:ascii="仿宋" w:hAnsi="仿宋" w:eastAsia="仿宋" w:cs="仿宋"/>
          <w:bCs/>
          <w:spacing w:val="-6"/>
          <w:sz w:val="32"/>
          <w:szCs w:val="32"/>
        </w:rPr>
        <w:t>贫困户创业补助项目预算安排总额为</w:t>
      </w:r>
      <w:r>
        <w:rPr>
          <w:rFonts w:hint="eastAsia" w:ascii="仿宋" w:hAnsi="仿宋" w:eastAsia="仿宋" w:cs="仿宋"/>
          <w:bCs/>
          <w:spacing w:val="-6"/>
          <w:sz w:val="32"/>
          <w:szCs w:val="32"/>
          <w:lang w:val="en-US" w:eastAsia="zh-CN"/>
        </w:rPr>
        <w:t>3</w:t>
      </w:r>
      <w:r>
        <w:rPr>
          <w:rFonts w:hint="eastAsia" w:ascii="仿宋" w:hAnsi="仿宋" w:eastAsia="仿宋" w:cs="仿宋"/>
          <w:bCs/>
          <w:spacing w:val="-6"/>
          <w:sz w:val="32"/>
          <w:szCs w:val="32"/>
        </w:rPr>
        <w:t>万元，2018年实际</w:t>
      </w:r>
      <w:r>
        <w:rPr>
          <w:rFonts w:hint="eastAsia" w:ascii="仿宋" w:hAnsi="仿宋" w:eastAsia="仿宋" w:cs="仿宋"/>
          <w:bCs/>
          <w:spacing w:val="-6"/>
          <w:sz w:val="32"/>
          <w:szCs w:val="32"/>
          <w:lang w:eastAsia="zh-CN"/>
        </w:rPr>
        <w:t>到位</w:t>
      </w:r>
      <w:r>
        <w:rPr>
          <w:rFonts w:hint="eastAsia" w:ascii="仿宋" w:hAnsi="仿宋" w:eastAsia="仿宋" w:cs="仿宋"/>
          <w:bCs/>
          <w:spacing w:val="-6"/>
          <w:sz w:val="32"/>
          <w:szCs w:val="32"/>
        </w:rPr>
        <w:t>预算资金</w:t>
      </w:r>
      <w:r>
        <w:rPr>
          <w:rFonts w:hint="eastAsia" w:ascii="仿宋" w:hAnsi="仿宋" w:eastAsia="仿宋" w:cs="仿宋"/>
          <w:bCs/>
          <w:spacing w:val="-6"/>
          <w:sz w:val="32"/>
          <w:szCs w:val="32"/>
          <w:lang w:val="en-US" w:eastAsia="zh-CN"/>
        </w:rPr>
        <w:t>3</w:t>
      </w:r>
      <w:r>
        <w:rPr>
          <w:rFonts w:hint="eastAsia" w:ascii="仿宋" w:hAnsi="仿宋" w:eastAsia="仿宋" w:cs="仿宋"/>
          <w:bCs/>
          <w:spacing w:val="-6"/>
          <w:sz w:val="32"/>
          <w:szCs w:val="32"/>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rPr>
          <w:rFonts w:hint="eastAsia" w:ascii="仿宋" w:hAnsi="仿宋" w:eastAsia="仿宋" w:cs="仿宋"/>
          <w:bCs/>
          <w:spacing w:val="-6"/>
          <w:sz w:val="32"/>
          <w:szCs w:val="32"/>
        </w:rPr>
      </w:pPr>
      <w:r>
        <w:rPr>
          <w:rFonts w:hint="eastAsia" w:ascii="仿宋" w:hAnsi="仿宋" w:eastAsia="仿宋" w:cs="仿宋"/>
          <w:bCs/>
          <w:spacing w:val="-6"/>
          <w:sz w:val="32"/>
          <w:szCs w:val="32"/>
        </w:rPr>
        <w:t>本项目实际支付资金</w:t>
      </w:r>
      <w:r>
        <w:rPr>
          <w:rFonts w:hint="eastAsia" w:ascii="仿宋" w:hAnsi="仿宋" w:eastAsia="仿宋" w:cs="仿宋"/>
          <w:bCs/>
          <w:spacing w:val="-6"/>
          <w:sz w:val="32"/>
          <w:szCs w:val="32"/>
          <w:lang w:val="en-US" w:eastAsia="zh-CN"/>
        </w:rPr>
        <w:t>3</w:t>
      </w:r>
      <w:r>
        <w:rPr>
          <w:rFonts w:hint="eastAsia" w:ascii="仿宋" w:hAnsi="仿宋" w:eastAsia="仿宋" w:cs="仿宋"/>
          <w:bCs/>
          <w:spacing w:val="-6"/>
          <w:sz w:val="32"/>
          <w:szCs w:val="32"/>
        </w:rPr>
        <w:t>万元，预算执行率100%。为鼓励贫困户自助创业，由乡村掌握主动权，对建档立卡贫困户实现自主创业的，1户补助10000元；如果非贫困户租用“农村小商铺”自主创业，并且带动1-2户贫困户稳</w:t>
      </w:r>
      <w:r>
        <w:rPr>
          <w:rFonts w:hint="eastAsia" w:ascii="仿宋" w:hAnsi="仿宋" w:eastAsia="仿宋" w:cs="仿宋"/>
          <w:bCs/>
          <w:spacing w:val="-6"/>
          <w:sz w:val="32"/>
          <w:szCs w:val="32"/>
          <w:lang w:eastAsia="zh-CN"/>
        </w:rPr>
        <w:t>固</w:t>
      </w:r>
      <w:r>
        <w:rPr>
          <w:rFonts w:hint="eastAsia" w:ascii="仿宋" w:hAnsi="仿宋" w:eastAsia="仿宋" w:cs="仿宋"/>
          <w:bCs/>
          <w:spacing w:val="-6"/>
          <w:sz w:val="32"/>
          <w:szCs w:val="32"/>
        </w:rPr>
        <w:t>就业、增收脱贫的，也可给该非贫困户补助10000元。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4"/>
          <w:sz w:val="32"/>
          <w:szCs w:val="32"/>
        </w:rPr>
      </w:pPr>
      <w:r>
        <w:rPr>
          <w:rFonts w:hint="eastAsia" w:ascii="仿宋" w:hAnsi="仿宋" w:eastAsia="仿宋" w:cs="仿宋"/>
          <w:sz w:val="32"/>
          <w:szCs w:val="32"/>
        </w:rPr>
        <w:t>我单位根据资金管理办法和相关要求，对项目的实施程序、资金拨付、实际支出情况、账目归档等情况进行严格管理，坚决按照符合要求建档立卡贫困户进行创业资金补助。</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（一）项目组织情况分析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包括：项目投标情况、调整情况、完成验收等方面。</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本项目不存在调整情况。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rPr>
      </w:pPr>
      <w:r>
        <w:rPr>
          <w:rStyle w:val="19"/>
          <w:rFonts w:hint="eastAsia" w:ascii="仿宋" w:hAnsi="仿宋" w:eastAsia="仿宋" w:cs="仿宋"/>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本项目共设置一级指标3个，二级指标6个，三级指标10个，其中已完成三级指标10个，指标完成率为100%。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产出效益</w:t>
      </w:r>
      <w:r>
        <w:rPr>
          <w:rFonts w:hint="eastAsia" w:ascii="仿宋" w:hAnsi="仿宋" w:eastAsia="仿宋" w:cs="仿宋"/>
          <w:sz w:val="32"/>
          <w:szCs w:val="32"/>
          <w:lang w:val="en-US" w:eastAsia="zh-CN"/>
        </w:rPr>
        <w:t>:数量、质量、时效、成本指标都已按照计划完成。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效益</w:t>
      </w:r>
      <w:r>
        <w:rPr>
          <w:rFonts w:hint="eastAsia" w:ascii="仿宋" w:hAnsi="仿宋" w:eastAsia="仿宋" w:cs="仿宋"/>
          <w:sz w:val="32"/>
          <w:szCs w:val="32"/>
          <w:lang w:eastAsia="zh-CN"/>
        </w:rPr>
        <w:t>指标</w:t>
      </w:r>
      <w:r>
        <w:rPr>
          <w:rFonts w:hint="eastAsia" w:ascii="仿宋" w:hAnsi="仿宋" w:eastAsia="仿宋" w:cs="仿宋"/>
          <w:sz w:val="32"/>
          <w:szCs w:val="32"/>
        </w:rPr>
        <w:t>：对建档立卡贫困户实现自主创业的，1户补助10000元；如果非贫困户租用“农村小商铺”自主创业，并且带动1-2户贫困户稳</w:t>
      </w:r>
      <w:r>
        <w:rPr>
          <w:rFonts w:hint="eastAsia" w:ascii="仿宋" w:hAnsi="仿宋" w:eastAsia="仿宋" w:cs="仿宋"/>
          <w:sz w:val="32"/>
          <w:szCs w:val="32"/>
          <w:lang w:eastAsia="zh-CN"/>
        </w:rPr>
        <w:t>固</w:t>
      </w:r>
      <w:bookmarkStart w:id="0" w:name="_GoBack"/>
      <w:bookmarkEnd w:id="0"/>
      <w:r>
        <w:rPr>
          <w:rFonts w:hint="eastAsia" w:ascii="仿宋" w:hAnsi="仿宋" w:eastAsia="仿宋" w:cs="仿宋"/>
          <w:sz w:val="32"/>
          <w:szCs w:val="32"/>
        </w:rPr>
        <w:t>就业、增收脱贫的，也可给该非贫困户补助10000元。该项目共投入资金</w:t>
      </w:r>
      <w:r>
        <w:rPr>
          <w:rFonts w:hint="eastAsia" w:ascii="仿宋" w:hAnsi="仿宋" w:eastAsia="仿宋" w:cs="仿宋"/>
          <w:sz w:val="32"/>
          <w:szCs w:val="32"/>
          <w:lang w:val="en-US" w:eastAsia="zh-CN"/>
        </w:rPr>
        <w:t>3</w:t>
      </w:r>
      <w:r>
        <w:rPr>
          <w:rFonts w:hint="eastAsia" w:ascii="仿宋" w:hAnsi="仿宋" w:eastAsia="仿宋" w:cs="仿宋"/>
          <w:sz w:val="32"/>
          <w:szCs w:val="32"/>
        </w:rPr>
        <w:t>万元。预计可带动约</w:t>
      </w:r>
      <w:r>
        <w:rPr>
          <w:rFonts w:hint="eastAsia" w:ascii="仿宋" w:hAnsi="仿宋" w:eastAsia="仿宋" w:cs="仿宋"/>
          <w:sz w:val="32"/>
          <w:szCs w:val="32"/>
          <w:lang w:val="en-US" w:eastAsia="zh-CN"/>
        </w:rPr>
        <w:t>3</w:t>
      </w:r>
      <w:r>
        <w:rPr>
          <w:rFonts w:hint="eastAsia" w:ascii="仿宋" w:hAnsi="仿宋" w:eastAsia="仿宋" w:cs="仿宋"/>
          <w:sz w:val="32"/>
          <w:szCs w:val="32"/>
        </w:rPr>
        <w:t>户自主创业，</w:t>
      </w:r>
      <w:r>
        <w:rPr>
          <w:rFonts w:hint="eastAsia" w:ascii="仿宋" w:hAnsi="仿宋" w:eastAsia="仿宋" w:cs="仿宋"/>
          <w:sz w:val="32"/>
          <w:szCs w:val="32"/>
          <w:lang w:val="en-US" w:eastAsia="zh-CN"/>
        </w:rPr>
        <w:t>10</w:t>
      </w:r>
      <w:r>
        <w:rPr>
          <w:rFonts w:hint="eastAsia" w:ascii="仿宋" w:hAnsi="仿宋" w:eastAsia="仿宋" w:cs="仿宋"/>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满意度指标：满意度达到</w:t>
      </w:r>
      <w:r>
        <w:rPr>
          <w:rFonts w:hint="eastAsia" w:ascii="仿宋" w:hAnsi="仿宋" w:eastAsia="仿宋"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（二）项目绩效执行情况分析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sz w:val="32"/>
          <w:szCs w:val="32"/>
          <w:lang w:eastAsia="zh-CN" w:bidi="ar"/>
        </w:rPr>
        <w:t>该项目</w:t>
      </w:r>
      <w:r>
        <w:rPr>
          <w:rFonts w:hint="eastAsia" w:ascii="仿宋" w:hAnsi="仿宋" w:eastAsia="仿宋" w:cs="仿宋"/>
          <w:color w:val="000000"/>
          <w:sz w:val="32"/>
          <w:szCs w:val="32"/>
        </w:rPr>
        <w:t>一级指标3个，二级指标</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个，三级指标1</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个</w:t>
      </w:r>
      <w:r>
        <w:rPr>
          <w:rFonts w:hint="eastAsia" w:ascii="仿宋" w:hAnsi="仿宋" w:eastAsia="仿宋" w:cs="仿宋"/>
          <w:color w:val="000000"/>
          <w:sz w:val="32"/>
          <w:szCs w:val="32"/>
          <w:lang w:eastAsia="zh-CN"/>
        </w:rPr>
        <w:t>，在项目完成之后，</w:t>
      </w:r>
      <w:r>
        <w:rPr>
          <w:rFonts w:hint="eastAsia" w:ascii="仿宋" w:hAnsi="仿宋" w:eastAsia="仿宋" w:cs="仿宋"/>
          <w:color w:val="000000"/>
          <w:sz w:val="32"/>
          <w:szCs w:val="32"/>
          <w:lang w:val="en-US" w:eastAsia="zh-CN"/>
        </w:rPr>
        <w:t>10个</w:t>
      </w:r>
      <w:r>
        <w:rPr>
          <w:rFonts w:hint="eastAsia" w:ascii="仿宋" w:hAnsi="仿宋" w:eastAsia="仿宋" w:cs="仿宋"/>
          <w:color w:val="000000"/>
          <w:sz w:val="32"/>
          <w:szCs w:val="32"/>
        </w:rPr>
        <w:t>三级指标</w:t>
      </w:r>
      <w:r>
        <w:rPr>
          <w:rFonts w:hint="eastAsia" w:ascii="仿宋" w:hAnsi="仿宋" w:eastAsia="仿宋" w:cs="仿宋"/>
          <w:color w:val="000000"/>
          <w:sz w:val="32"/>
          <w:szCs w:val="32"/>
          <w:lang w:eastAsia="zh-CN"/>
        </w:rPr>
        <w:t>已全部完成。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三</w:t>
      </w:r>
      <w:r>
        <w:rPr>
          <w:rFonts w:hint="eastAsia" w:ascii="仿宋" w:hAnsi="仿宋" w:eastAsia="仿宋" w:cs="仿宋"/>
          <w:b/>
          <w:spacing w:val="-4"/>
          <w:sz w:val="32"/>
          <w:szCs w:val="32"/>
        </w:rPr>
        <w:t>）项目绩效目标未完成原因分析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不存在未完成情况:“2018年本项目绩效目标全部达成，不存在未完成原因分析。”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（四）项目绩效自评及评价结果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3万元，已全部</w:t>
      </w:r>
      <w:r>
        <w:rPr>
          <w:rFonts w:hint="eastAsia" w:ascii="仿宋" w:hAnsi="仿宋" w:eastAsia="仿宋" w:cs="仿宋"/>
          <w:color w:val="000000"/>
          <w:sz w:val="32"/>
          <w:szCs w:val="32"/>
          <w:lang w:bidi="ar"/>
        </w:rPr>
        <w:t>执行</w:t>
      </w:r>
      <w:r>
        <w:rPr>
          <w:rFonts w:hint="eastAsia" w:ascii="仿宋" w:hAnsi="仿宋" w:eastAsia="仿宋" w:cs="仿宋"/>
          <w:color w:val="000000"/>
          <w:sz w:val="32"/>
          <w:szCs w:val="32"/>
          <w:lang w:eastAsia="zh-CN" w:bidi="ar"/>
        </w:rPr>
        <w:t>完毕，执行率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49分；效益指标完成较好，得分28分；满意度指标达到90%以上，得分8分；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85</w:t>
      </w:r>
      <w:r>
        <w:rPr>
          <w:rFonts w:hint="eastAsia" w:ascii="仿宋" w:hAnsi="仿宋" w:eastAsia="仿宋" w:cs="仿宋"/>
          <w:color w:val="000000"/>
          <w:sz w:val="32"/>
          <w:szCs w:val="32"/>
          <w:lang w:bidi="ar"/>
        </w:rPr>
        <w:t>分，总体评价为“优”。</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本年度带动贫困户自主创业，脱贫致富，达到脱贫减贫的效果；下一年计划继续实施创业补助资金项目。</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项目由组织部牵头，各乡镇自主组织实施，加强资金管理，人员申请审核，确保资金发放精准、发挥效益，带动贫困户脱贫减贫，组织部进行抽检，确保精准到户。</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无其他说明内容。</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 w:hAnsi="仿宋" w:eastAsia="仿宋" w:cs="仿宋"/>
          <w:bCs/>
          <w:spacing w:val="-4"/>
          <w:sz w:val="32"/>
          <w:szCs w:val="32"/>
        </w:rPr>
      </w:pPr>
      <w:r>
        <w:rPr>
          <w:rStyle w:val="19"/>
          <w:rFonts w:hint="eastAsia" w:ascii="仿宋" w:hAnsi="仿宋" w:eastAsia="仿宋" w:cs="仿宋"/>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Style w:val="19"/>
          <w:rFonts w:hint="eastAsia" w:ascii="仿宋" w:hAnsi="仿宋" w:eastAsia="仿宋" w:cs="仿宋"/>
          <w:b w:val="0"/>
          <w:color w:val="FF0000"/>
          <w:spacing w:val="-4"/>
          <w:sz w:val="32"/>
          <w:szCs w:val="32"/>
        </w:rPr>
      </w:pPr>
      <w:r>
        <w:rPr>
          <w:rFonts w:hint="eastAsia" w:ascii="仿宋" w:hAnsi="仿宋" w:eastAsia="仿宋" w:cs="仿宋"/>
          <w:sz w:val="32"/>
          <w:szCs w:val="32"/>
        </w:rPr>
        <w:t>项目实施过程中，由组织部保障项目的顺利实施。项目的实施带动贫困户脱贫减贫，创业增收</w:t>
      </w:r>
      <w:r>
        <w:rPr>
          <w:rFonts w:hint="eastAsia" w:ascii="仿宋" w:hAnsi="仿宋" w:eastAsia="仿宋" w:cs="仿宋"/>
          <w:bCs/>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七、附表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《项目支出绩效目标自评表》</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英吉沙县英也尔乡人民政府</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Style w:val="19"/>
          <w:rFonts w:hint="eastAsia" w:ascii="仿宋" w:hAnsi="仿宋" w:eastAsia="仿宋" w:cs="仿宋"/>
          <w:spacing w:val="-4"/>
          <w:sz w:val="32"/>
          <w:szCs w:val="32"/>
          <w:lang w:val="en-US" w:eastAsia="zh-CN"/>
        </w:rPr>
      </w:pPr>
      <w:r>
        <w:rPr>
          <w:rFonts w:hint="eastAsia" w:ascii="仿宋" w:hAnsi="仿宋" w:eastAsia="仿宋" w:cs="仿宋"/>
          <w:spacing w:val="-4"/>
          <w:sz w:val="32"/>
          <w:szCs w:val="32"/>
          <w:lang w:val="en-US" w:eastAsia="zh-CN"/>
        </w:rPr>
        <w:t>2018年12月21日</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D7B08"/>
    <w:rsid w:val="0050167F"/>
    <w:rsid w:val="0051290C"/>
    <w:rsid w:val="00514506"/>
    <w:rsid w:val="005162F1"/>
    <w:rsid w:val="00516E80"/>
    <w:rsid w:val="00535153"/>
    <w:rsid w:val="00573E9D"/>
    <w:rsid w:val="00575CFE"/>
    <w:rsid w:val="00583AFC"/>
    <w:rsid w:val="00592D09"/>
    <w:rsid w:val="00675D58"/>
    <w:rsid w:val="006F2E6D"/>
    <w:rsid w:val="00705601"/>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BC2FB0"/>
    <w:rsid w:val="0510656D"/>
    <w:rsid w:val="10F83D9B"/>
    <w:rsid w:val="111720B1"/>
    <w:rsid w:val="13BC44B4"/>
    <w:rsid w:val="1B492A60"/>
    <w:rsid w:val="20B371DF"/>
    <w:rsid w:val="3565102D"/>
    <w:rsid w:val="50714CF7"/>
    <w:rsid w:val="50C0159B"/>
    <w:rsid w:val="5A596D34"/>
    <w:rsid w:val="5D897BE8"/>
    <w:rsid w:val="6F280C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字符"/>
    <w:basedOn w:val="18"/>
    <w:link w:val="2"/>
    <w:qFormat/>
    <w:uiPriority w:val="9"/>
    <w:rPr>
      <w:rFonts w:asciiTheme="majorHAnsi" w:hAnsiTheme="majorHAnsi" w:eastAsiaTheme="majorEastAsia"/>
      <w:b/>
      <w:bCs/>
      <w:kern w:val="32"/>
      <w:sz w:val="32"/>
      <w:szCs w:val="32"/>
    </w:rPr>
  </w:style>
  <w:style w:type="character" w:customStyle="1" w:styleId="23">
    <w:name w:val="标题 2 字符"/>
    <w:basedOn w:val="18"/>
    <w:link w:val="3"/>
    <w:semiHidden/>
    <w:qFormat/>
    <w:uiPriority w:val="9"/>
    <w:rPr>
      <w:rFonts w:asciiTheme="majorHAnsi" w:hAnsiTheme="majorHAnsi" w:eastAsiaTheme="majorEastAsia"/>
      <w:b/>
      <w:bCs/>
      <w:i/>
      <w:iCs/>
      <w:sz w:val="28"/>
      <w:szCs w:val="28"/>
    </w:rPr>
  </w:style>
  <w:style w:type="character" w:customStyle="1" w:styleId="24">
    <w:name w:val="标题 3 字符"/>
    <w:basedOn w:val="18"/>
    <w:link w:val="4"/>
    <w:semiHidden/>
    <w:qFormat/>
    <w:uiPriority w:val="9"/>
    <w:rPr>
      <w:rFonts w:asciiTheme="majorHAnsi" w:hAnsiTheme="majorHAnsi" w:eastAsiaTheme="majorEastAsia"/>
      <w:b/>
      <w:bCs/>
      <w:sz w:val="26"/>
      <w:szCs w:val="26"/>
    </w:rPr>
  </w:style>
  <w:style w:type="character" w:customStyle="1" w:styleId="25">
    <w:name w:val="标题 4 字符"/>
    <w:basedOn w:val="18"/>
    <w:link w:val="5"/>
    <w:semiHidden/>
    <w:qFormat/>
    <w:uiPriority w:val="9"/>
    <w:rPr>
      <w:b/>
      <w:bCs/>
      <w:sz w:val="28"/>
      <w:szCs w:val="28"/>
    </w:rPr>
  </w:style>
  <w:style w:type="character" w:customStyle="1" w:styleId="26">
    <w:name w:val="标题 5 字符"/>
    <w:basedOn w:val="18"/>
    <w:link w:val="6"/>
    <w:semiHidden/>
    <w:qFormat/>
    <w:uiPriority w:val="9"/>
    <w:rPr>
      <w:b/>
      <w:bCs/>
      <w:i/>
      <w:iCs/>
      <w:sz w:val="26"/>
      <w:szCs w:val="26"/>
    </w:rPr>
  </w:style>
  <w:style w:type="character" w:customStyle="1" w:styleId="27">
    <w:name w:val="标题 6 字符"/>
    <w:basedOn w:val="18"/>
    <w:link w:val="7"/>
    <w:semiHidden/>
    <w:qFormat/>
    <w:uiPriority w:val="9"/>
    <w:rPr>
      <w:b/>
      <w:bCs/>
    </w:rPr>
  </w:style>
  <w:style w:type="character" w:customStyle="1" w:styleId="28">
    <w:name w:val="标题 7 字符"/>
    <w:basedOn w:val="18"/>
    <w:link w:val="8"/>
    <w:semiHidden/>
    <w:qFormat/>
    <w:uiPriority w:val="9"/>
    <w:rPr>
      <w:sz w:val="24"/>
      <w:szCs w:val="24"/>
    </w:rPr>
  </w:style>
  <w:style w:type="character" w:customStyle="1" w:styleId="29">
    <w:name w:val="标题 8 字符"/>
    <w:basedOn w:val="18"/>
    <w:link w:val="9"/>
    <w:semiHidden/>
    <w:qFormat/>
    <w:uiPriority w:val="9"/>
    <w:rPr>
      <w:i/>
      <w:iCs/>
      <w:sz w:val="24"/>
      <w:szCs w:val="24"/>
    </w:rPr>
  </w:style>
  <w:style w:type="character" w:customStyle="1" w:styleId="30">
    <w:name w:val="标题 9 字符"/>
    <w:basedOn w:val="18"/>
    <w:link w:val="10"/>
    <w:semiHidden/>
    <w:qFormat/>
    <w:uiPriority w:val="9"/>
    <w:rPr>
      <w:rFonts w:asciiTheme="majorHAnsi" w:hAnsiTheme="majorHAnsi" w:eastAsiaTheme="majorEastAsia"/>
    </w:rPr>
  </w:style>
  <w:style w:type="character" w:customStyle="1" w:styleId="31">
    <w:name w:val="标题 字符"/>
    <w:basedOn w:val="18"/>
    <w:link w:val="17"/>
    <w:qFormat/>
    <w:uiPriority w:val="10"/>
    <w:rPr>
      <w:rFonts w:asciiTheme="majorHAnsi" w:hAnsiTheme="majorHAnsi" w:eastAsiaTheme="majorEastAsia"/>
      <w:b/>
      <w:bCs/>
      <w:kern w:val="28"/>
      <w:sz w:val="32"/>
      <w:szCs w:val="32"/>
    </w:rPr>
  </w:style>
  <w:style w:type="character" w:customStyle="1" w:styleId="32">
    <w:name w:val="副标题 字符"/>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8"/>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8"/>
    <w:link w:val="14"/>
    <w:qFormat/>
    <w:uiPriority w:val="99"/>
    <w:rPr>
      <w:rFonts w:ascii="Calibri" w:hAnsi="Calibri" w:eastAsia="宋体"/>
      <w:kern w:val="2"/>
      <w:sz w:val="18"/>
      <w:szCs w:val="18"/>
    </w:rPr>
  </w:style>
  <w:style w:type="character" w:customStyle="1" w:styleId="46">
    <w:name w:val="页脚 字符"/>
    <w:basedOn w:val="18"/>
    <w:link w:val="13"/>
    <w:qFormat/>
    <w:uiPriority w:val="99"/>
    <w:rPr>
      <w:rFonts w:ascii="Calibri" w:hAnsi="Calibri" w:eastAsia="宋体"/>
      <w:kern w:val="2"/>
      <w:sz w:val="18"/>
      <w:szCs w:val="18"/>
    </w:rPr>
  </w:style>
  <w:style w:type="character" w:customStyle="1" w:styleId="47">
    <w:name w:val="文档结构图 字符"/>
    <w:basedOn w:val="18"/>
    <w:link w:val="11"/>
    <w:semiHidden/>
    <w:qFormat/>
    <w:uiPriority w:val="99"/>
    <w:rPr>
      <w:rFonts w:ascii="宋体" w:hAnsi="Times New Roman" w:eastAsia="宋体"/>
      <w:kern w:val="2"/>
      <w:sz w:val="18"/>
      <w:szCs w:val="18"/>
    </w:rPr>
  </w:style>
  <w:style w:type="character" w:customStyle="1" w:styleId="48">
    <w:name w:val="批注框文本 字符"/>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7A244-5B96-4822-B871-9934D4F85C1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242</Words>
  <Characters>1382</Characters>
  <Lines>11</Lines>
  <Paragraphs>3</Paragraphs>
  <TotalTime>6</TotalTime>
  <ScaleCrop>false</ScaleCrop>
  <LinksUpToDate>false</LinksUpToDate>
  <CharactersWithSpaces>1621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2019-04-11T06:15:00Z</cp:lastPrinted>
  <dcterms:modified xsi:type="dcterms:W3CDTF">2019-09-16T09:44:13Z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